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F9" w:rsidRPr="005B0722" w:rsidRDefault="005B0722" w:rsidP="005B0722">
      <w:pPr>
        <w:jc w:val="center"/>
        <w:rPr>
          <w:sz w:val="28"/>
        </w:rPr>
      </w:pPr>
      <w:bookmarkStart w:id="0" w:name="_GoBack"/>
      <w:bookmarkEnd w:id="0"/>
      <w:r w:rsidRPr="005B0722">
        <w:rPr>
          <w:sz w:val="28"/>
        </w:rPr>
        <w:t>CS345 Project #3   WPF Calculator</w:t>
      </w:r>
    </w:p>
    <w:p w:rsidR="005B0722" w:rsidRDefault="008B0F7B" w:rsidP="005B072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55pt;height:273.25pt">
            <v:imagedata r:id="rId5" o:title="ti108ForProject"/>
          </v:shape>
        </w:pict>
      </w:r>
    </w:p>
    <w:p w:rsidR="005B0722" w:rsidRDefault="005B0722" w:rsidP="00F1784F">
      <w:r>
        <w:t xml:space="preserve">In this </w:t>
      </w:r>
      <w:proofErr w:type="gramStart"/>
      <w:r>
        <w:t>project</w:t>
      </w:r>
      <w:proofErr w:type="gramEnd"/>
      <w:r>
        <w:t xml:space="preserve"> you will produce an em</w:t>
      </w:r>
      <w:r w:rsidR="00F1784F">
        <w:t>u</w:t>
      </w:r>
      <w:r>
        <w:t>lator for the TI</w:t>
      </w:r>
      <w:r w:rsidR="00F1784F">
        <w:t>-108 electronic calculator.</w:t>
      </w:r>
      <w:r w:rsidR="00F92083">
        <w:t xml:space="preserve">  You do not need to provide all the functions, however you should provide the following:</w:t>
      </w:r>
    </w:p>
    <w:p w:rsidR="00F92083" w:rsidRDefault="00F92083" w:rsidP="00F92083">
      <w:pPr>
        <w:pStyle w:val="ListParagraph"/>
        <w:numPr>
          <w:ilvl w:val="0"/>
          <w:numId w:val="1"/>
        </w:numPr>
      </w:pPr>
      <w:r>
        <w:t>Ability to enter a number using the buttons</w:t>
      </w:r>
    </w:p>
    <w:p w:rsidR="00F92083" w:rsidRDefault="00F92083" w:rsidP="00F92083">
      <w:pPr>
        <w:pStyle w:val="ListParagraph"/>
        <w:numPr>
          <w:ilvl w:val="0"/>
          <w:numId w:val="1"/>
        </w:numPr>
      </w:pPr>
      <w:r>
        <w:t>Ability to add two numbers using the buttons</w:t>
      </w:r>
      <w:r w:rsidR="000E16A6">
        <w:t xml:space="preserve"> (use Decimal data types)</w:t>
      </w:r>
    </w:p>
    <w:p w:rsidR="00F92083" w:rsidRDefault="00F92083" w:rsidP="00F92083">
      <w:pPr>
        <w:pStyle w:val="ListParagraph"/>
        <w:numPr>
          <w:ilvl w:val="0"/>
          <w:numId w:val="1"/>
        </w:numPr>
      </w:pPr>
      <w:r>
        <w:t>Ability to clear the display</w:t>
      </w:r>
    </w:p>
    <w:p w:rsidR="00F92083" w:rsidRDefault="00F92083" w:rsidP="00F92083">
      <w:r>
        <w:t xml:space="preserve">The calculator should look and work like the real thing, but in most </w:t>
      </w:r>
      <w:r w:rsidR="000E16A6">
        <w:t>cases,</w:t>
      </w:r>
      <w:r>
        <w:t xml:space="preserve"> approximations are fine.   Most of the work will be in</w:t>
      </w:r>
      <w:r w:rsidR="00A67A5A">
        <w:t xml:space="preserve"> writing</w:t>
      </w:r>
      <w:r>
        <w:t xml:space="preserve"> the XAML code that generates the image of the calculator.</w:t>
      </w:r>
      <w:r w:rsidR="00587696">
        <w:t xml:space="preserve">  The XAML </w:t>
      </w:r>
      <w:proofErr w:type="gramStart"/>
      <w:r w:rsidR="00A67A5A">
        <w:t>should be written</w:t>
      </w:r>
      <w:proofErr w:type="gramEnd"/>
      <w:r w:rsidR="00A67A5A">
        <w:t xml:space="preserve"> by hand and </w:t>
      </w:r>
      <w:r w:rsidR="00587696">
        <w:t>must be implemented using the following basic structure.</w:t>
      </w:r>
      <w:r w:rsidR="00D219E2">
        <w:t xml:space="preserve">  Allow the calculator to </w:t>
      </w:r>
      <w:proofErr w:type="gramStart"/>
      <w:r w:rsidR="00D219E2">
        <w:t>be reasonably resized</w:t>
      </w:r>
      <w:proofErr w:type="gramEnd"/>
      <w:r w:rsidR="00D219E2">
        <w:t xml:space="preserve"> without destroying the layout.</w:t>
      </w:r>
      <w:r w:rsidR="00693DBF">
        <w:t xml:space="preserve">  Default size should be (348x600).</w:t>
      </w:r>
    </w:p>
    <w:p w:rsidR="00587696" w:rsidRDefault="000E16A6" w:rsidP="00F920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2790967</wp:posOffset>
                </wp:positionH>
                <wp:positionV relativeFrom="paragraph">
                  <wp:posOffset>115068</wp:posOffset>
                </wp:positionV>
                <wp:extent cx="3179445" cy="2182770"/>
                <wp:effectExtent l="0" t="0" r="2095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218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Calculator Colors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7"/>
                              <w:gridCol w:w="1084"/>
                              <w:gridCol w:w="1086"/>
                              <w:gridCol w:w="540"/>
                            </w:tblGrid>
                            <w:tr w:rsidR="000E16A6" w:rsidRPr="000E16A6" w:rsidTr="000E16A6">
                              <w:tc>
                                <w:tcPr>
                                  <w:tcW w:w="1087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Blue</w:t>
                                  </w:r>
                                </w:p>
                              </w:tc>
                            </w:tr>
                            <w:tr w:rsidR="000E16A6" w:rsidRPr="000E16A6" w:rsidTr="000E16A6">
                              <w:tc>
                                <w:tcPr>
                                  <w:tcW w:w="1087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Body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151</w:t>
                                  </w:r>
                                </w:p>
                              </w:tc>
                            </w:tr>
                            <w:tr w:rsidR="000E16A6" w:rsidRPr="000E16A6" w:rsidTr="000E16A6">
                              <w:tc>
                                <w:tcPr>
                                  <w:tcW w:w="1087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Red Button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0E16A6" w:rsidRPr="000E16A6" w:rsidTr="000E16A6">
                              <w:tc>
                                <w:tcPr>
                                  <w:tcW w:w="1087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White Button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241</w:t>
                                  </w:r>
                                </w:p>
                              </w:tc>
                            </w:tr>
                            <w:tr w:rsidR="000E16A6" w:rsidRPr="000E16A6" w:rsidTr="000E16A6">
                              <w:tc>
                                <w:tcPr>
                                  <w:tcW w:w="1087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Solar Panel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0E16A6" w:rsidRPr="000E16A6" w:rsidTr="000E16A6">
                              <w:tc>
                                <w:tcPr>
                                  <w:tcW w:w="1087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LCD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184</w:t>
                                  </w:r>
                                </w:p>
                              </w:tc>
                            </w:tr>
                            <w:tr w:rsidR="000E16A6" w:rsidRPr="000E16A6" w:rsidTr="000E16A6">
                              <w:tc>
                                <w:tcPr>
                                  <w:tcW w:w="1087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Display Digits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0E16A6" w:rsidRPr="000E16A6" w:rsidRDefault="000E16A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E16A6"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0E16A6" w:rsidRDefault="000E1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5pt;margin-top:9.05pt;width:250.35pt;height:17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">
                <v:textbox>
                  <w:txbxContent>
                    <w:p w:rsidR="000E16A6" w:rsidRPr="000E16A6" w:rsidRDefault="000E16A6">
                      <w:pPr>
                        <w:rPr>
                          <w:sz w:val="18"/>
                        </w:rPr>
                      </w:pPr>
                      <w:r w:rsidRPr="000E16A6">
                        <w:rPr>
                          <w:sz w:val="18"/>
                        </w:rPr>
                        <w:t>Calculator Colors</w:t>
                      </w:r>
                    </w:p>
                    <w:tbl>
                      <w:tblPr>
                        <w:tblStyle w:val="TableGrid"/>
                        <w:tblW w:w="0" w:type="auto"/>
                        <w:tblInd w:w="450" w:type="dxa"/>
                        <w:tblLook w:val="04A0" w:firstRow="1" w:lastRow="0" w:firstColumn="1" w:lastColumn="0" w:noHBand="0" w:noVBand="1"/>
                      </w:tblPr>
                      <w:tblGrid>
                        <w:gridCol w:w="1087"/>
                        <w:gridCol w:w="1084"/>
                        <w:gridCol w:w="1086"/>
                        <w:gridCol w:w="540"/>
                      </w:tblGrid>
                      <w:tr w:rsidR="000E16A6" w:rsidRPr="000E16A6" w:rsidTr="000E16A6">
                        <w:tc>
                          <w:tcPr>
                            <w:tcW w:w="1087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Blue</w:t>
                            </w:r>
                          </w:p>
                        </w:tc>
                      </w:tr>
                      <w:tr w:rsidR="000E16A6" w:rsidRPr="000E16A6" w:rsidTr="000E16A6">
                        <w:tc>
                          <w:tcPr>
                            <w:tcW w:w="1087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Body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151</w:t>
                            </w:r>
                          </w:p>
                        </w:tc>
                      </w:tr>
                      <w:tr w:rsidR="000E16A6" w:rsidRPr="000E16A6" w:rsidTr="000E16A6">
                        <w:tc>
                          <w:tcPr>
                            <w:tcW w:w="1087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Red Button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59</w:t>
                            </w:r>
                          </w:p>
                        </w:tc>
                      </w:tr>
                      <w:tr w:rsidR="000E16A6" w:rsidRPr="000E16A6" w:rsidTr="000E16A6">
                        <w:tc>
                          <w:tcPr>
                            <w:tcW w:w="1087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White Button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241</w:t>
                            </w:r>
                          </w:p>
                        </w:tc>
                      </w:tr>
                      <w:tr w:rsidR="000E16A6" w:rsidRPr="000E16A6" w:rsidTr="000E16A6">
                        <w:tc>
                          <w:tcPr>
                            <w:tcW w:w="1087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Solar Panel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</w:tr>
                      <w:tr w:rsidR="000E16A6" w:rsidRPr="000E16A6" w:rsidTr="000E16A6">
                        <w:tc>
                          <w:tcPr>
                            <w:tcW w:w="1087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LCD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184</w:t>
                            </w:r>
                          </w:p>
                        </w:tc>
                      </w:tr>
                      <w:tr w:rsidR="000E16A6" w:rsidRPr="000E16A6" w:rsidTr="000E16A6">
                        <w:tc>
                          <w:tcPr>
                            <w:tcW w:w="1087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Display Digits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0E16A6" w:rsidRPr="000E16A6" w:rsidRDefault="000E16A6">
                            <w:pPr>
                              <w:rPr>
                                <w:sz w:val="18"/>
                              </w:rPr>
                            </w:pPr>
                            <w:r w:rsidRPr="000E16A6"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</w:tr>
                    </w:tbl>
                    <w:p w:rsidR="000E16A6" w:rsidRDefault="000E16A6"/>
                  </w:txbxContent>
                </v:textbox>
                <w10:wrap type="square"/>
              </v:shape>
            </w:pict>
          </mc:Fallback>
        </mc:AlternateContent>
      </w:r>
    </w:p>
    <w:p w:rsidR="00284ED5" w:rsidRDefault="00284ED5" w:rsidP="00284ED5">
      <w:pPr>
        <w:spacing w:after="0"/>
      </w:pPr>
      <w:proofErr w:type="gramStart"/>
      <w:r>
        <w:t>&lt;!--</w:t>
      </w:r>
      <w:proofErr w:type="gramEnd"/>
      <w:r>
        <w:t xml:space="preserve"> Grid for entire calculator --&gt;</w:t>
      </w:r>
    </w:p>
    <w:p w:rsidR="00284ED5" w:rsidRPr="00284ED5" w:rsidRDefault="00284ED5" w:rsidP="00284ED5">
      <w:pPr>
        <w:spacing w:after="0"/>
      </w:pPr>
      <w:r w:rsidRPr="00284ED5">
        <w:t>&lt;Grid&gt;</w:t>
      </w:r>
    </w:p>
    <w:p w:rsidR="00284ED5" w:rsidRPr="00284ED5" w:rsidRDefault="00284ED5" w:rsidP="00284ED5">
      <w:pPr>
        <w:spacing w:after="0"/>
        <w:ind w:left="720"/>
      </w:pPr>
      <w:proofErr w:type="gramStart"/>
      <w:r w:rsidRPr="00284ED5">
        <w:t>&lt;!--</w:t>
      </w:r>
      <w:proofErr w:type="gramEnd"/>
      <w:r w:rsidRPr="00284ED5">
        <w:t xml:space="preserve"> Grid for </w:t>
      </w:r>
      <w:r w:rsidR="000E16A6">
        <w:t>LC</w:t>
      </w:r>
      <w:r w:rsidRPr="00284ED5">
        <w:t>D display and TI Logo --&gt;</w:t>
      </w:r>
    </w:p>
    <w:p w:rsidR="00284ED5" w:rsidRPr="00284ED5" w:rsidRDefault="00284ED5" w:rsidP="00284ED5">
      <w:pPr>
        <w:spacing w:after="0"/>
        <w:ind w:left="720"/>
      </w:pPr>
      <w:r w:rsidRPr="00284ED5">
        <w:t>&lt;Grid&gt;</w:t>
      </w:r>
    </w:p>
    <w:p w:rsidR="00284ED5" w:rsidRPr="00284ED5" w:rsidRDefault="00284ED5" w:rsidP="00284ED5">
      <w:pPr>
        <w:spacing w:after="0"/>
        <w:ind w:left="720"/>
      </w:pPr>
      <w:r w:rsidRPr="00284ED5">
        <w:t>&lt;/Grid&gt;</w:t>
      </w:r>
    </w:p>
    <w:p w:rsidR="00284ED5" w:rsidRPr="00284ED5" w:rsidRDefault="00284ED5" w:rsidP="00284ED5">
      <w:pPr>
        <w:spacing w:after="0"/>
        <w:ind w:left="720"/>
      </w:pPr>
      <w:proofErr w:type="gramStart"/>
      <w:r w:rsidRPr="00284ED5">
        <w:t>&lt;!--</w:t>
      </w:r>
      <w:proofErr w:type="gramEnd"/>
      <w:r w:rsidRPr="00284ED5">
        <w:t xml:space="preserve"> Grid for Button Area  --&gt;</w:t>
      </w:r>
    </w:p>
    <w:p w:rsidR="00284ED5" w:rsidRPr="00284ED5" w:rsidRDefault="00284ED5" w:rsidP="00284ED5">
      <w:pPr>
        <w:spacing w:after="0"/>
        <w:ind w:left="720"/>
      </w:pPr>
      <w:r w:rsidRPr="00284ED5">
        <w:t>&lt;Grid&gt;</w:t>
      </w:r>
    </w:p>
    <w:p w:rsidR="00284ED5" w:rsidRPr="00284ED5" w:rsidRDefault="00284ED5" w:rsidP="00284ED5">
      <w:pPr>
        <w:spacing w:after="0"/>
        <w:ind w:left="720"/>
      </w:pPr>
      <w:r w:rsidRPr="00284ED5">
        <w:t>&lt;/Grid&gt;</w:t>
      </w:r>
    </w:p>
    <w:p w:rsidR="00284ED5" w:rsidRPr="00284ED5" w:rsidRDefault="00284ED5" w:rsidP="00284ED5">
      <w:pPr>
        <w:spacing w:after="0"/>
      </w:pPr>
      <w:r w:rsidRPr="00284ED5">
        <w:t>&lt;/Grid&gt;</w:t>
      </w:r>
    </w:p>
    <w:p w:rsidR="00B44161" w:rsidRDefault="00B44161" w:rsidP="00F92083">
      <w:r>
        <w:rPr>
          <w:noProof/>
        </w:rPr>
        <w:lastRenderedPageBreak/>
        <w:drawing>
          <wp:inline distT="0" distB="0" distL="0" distR="0" wp14:anchorId="5089AB3F" wp14:editId="1899CBBA">
            <wp:extent cx="5753100" cy="799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C2AAC"/>
    <w:multiLevelType w:val="hybridMultilevel"/>
    <w:tmpl w:val="6876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Q1NTE3MTU3NTJU0lEKTi0uzszPAykwrAUAlj6N3CwAAAA="/>
  </w:docVars>
  <w:rsids>
    <w:rsidRoot w:val="005B0722"/>
    <w:rsid w:val="000E16A6"/>
    <w:rsid w:val="00284ED5"/>
    <w:rsid w:val="00587696"/>
    <w:rsid w:val="005B0722"/>
    <w:rsid w:val="00693DBF"/>
    <w:rsid w:val="008310F9"/>
    <w:rsid w:val="008B0F7B"/>
    <w:rsid w:val="00A67A5A"/>
    <w:rsid w:val="00B44161"/>
    <w:rsid w:val="00D219E2"/>
    <w:rsid w:val="00F1784F"/>
    <w:rsid w:val="00F9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7090F-AEA1-4729-8A6C-34E80144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083"/>
    <w:pPr>
      <w:ind w:left="720"/>
      <w:contextualSpacing/>
    </w:pPr>
  </w:style>
  <w:style w:type="table" w:styleId="TableGrid">
    <w:name w:val="Table Grid"/>
    <w:basedOn w:val="TableNormal"/>
    <w:uiPriority w:val="39"/>
    <w:rsid w:val="000E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Ribler</dc:creator>
  <cp:keywords/>
  <dc:description/>
  <cp:lastModifiedBy>Randy Ribler</cp:lastModifiedBy>
  <cp:revision>2</cp:revision>
  <dcterms:created xsi:type="dcterms:W3CDTF">2019-10-03T13:25:00Z</dcterms:created>
  <dcterms:modified xsi:type="dcterms:W3CDTF">2019-10-03T13:25:00Z</dcterms:modified>
</cp:coreProperties>
</file>